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bCs/>
          <w:sz w:val="32"/>
          <w:szCs w:val="32"/>
          <w:lang w:val="en-US" w:eastAsia="zh-CN"/>
        </w:rPr>
      </w:pPr>
      <w:bookmarkStart w:id="0" w:name="_GoBack"/>
      <w:bookmarkEnd w:id="0"/>
      <w:r>
        <w:rPr>
          <w:rFonts w:hint="default" w:ascii="Times New Roman" w:hAnsi="Times New Roman" w:eastAsia="仿宋_GB2312" w:cs="Times New Roman"/>
          <w:b/>
          <w:bCs/>
          <w:sz w:val="32"/>
          <w:szCs w:val="32"/>
          <w:lang w:val="en-US" w:eastAsia="zh-CN"/>
        </w:rPr>
        <w:t>附件2</w:t>
      </w:r>
      <w:r>
        <w:rPr>
          <w:rFonts w:hint="eastAsia" w:ascii="仿宋_GB2312" w:hAnsi="仿宋_GB2312" w:eastAsia="仿宋_GB2312" w:cs="仿宋_GB2312"/>
          <w:b/>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2023年招聘人员职位表</w:t>
      </w:r>
    </w:p>
    <w:tbl>
      <w:tblPr>
        <w:tblStyle w:val="6"/>
        <w:tblW w:w="570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6"/>
        <w:gridCol w:w="1124"/>
        <w:gridCol w:w="1187"/>
        <w:gridCol w:w="1394"/>
        <w:gridCol w:w="3061"/>
        <w:gridCol w:w="811"/>
        <w:gridCol w:w="875"/>
        <w:gridCol w:w="1500"/>
        <w:gridCol w:w="916"/>
        <w:gridCol w:w="1000"/>
        <w:gridCol w:w="1695"/>
        <w:gridCol w:w="2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blHeader/>
          <w:jc w:val="center"/>
        </w:trPr>
        <w:tc>
          <w:tcPr>
            <w:tcW w:w="1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3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企业名称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子企业名称</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招聘</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部门</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招聘岗位名称及</w:t>
            </w:r>
            <w:r>
              <w:rPr>
                <w:rFonts w:hint="default" w:ascii="Times New Roman" w:hAnsi="Times New Roman" w:eastAsia="黑体" w:cs="Times New Roman"/>
                <w:i w:val="0"/>
                <w:iCs w:val="0"/>
                <w:color w:val="000000"/>
                <w:kern w:val="0"/>
                <w:sz w:val="24"/>
                <w:szCs w:val="24"/>
                <w:u w:val="none"/>
                <w:lang w:val="en-US" w:eastAsia="zh-CN" w:bidi="ar"/>
              </w:rPr>
              <w:br w:type="textWrapping"/>
            </w:r>
            <w:r>
              <w:rPr>
                <w:rFonts w:hint="default" w:ascii="Times New Roman" w:hAnsi="Times New Roman" w:eastAsia="黑体" w:cs="Times New Roman"/>
                <w:i w:val="0"/>
                <w:iCs w:val="0"/>
                <w:color w:val="000000"/>
                <w:kern w:val="0"/>
                <w:sz w:val="24"/>
                <w:szCs w:val="24"/>
                <w:u w:val="none"/>
                <w:lang w:val="en-US" w:eastAsia="zh-CN" w:bidi="ar"/>
              </w:rPr>
              <w:t>简介</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招聘</w:t>
            </w:r>
            <w:r>
              <w:rPr>
                <w:rFonts w:hint="default" w:ascii="Times New Roman" w:hAnsi="Times New Roman" w:eastAsia="黑体" w:cs="Times New Roman"/>
                <w:i w:val="0"/>
                <w:iCs w:val="0"/>
                <w:color w:val="000000"/>
                <w:kern w:val="0"/>
                <w:sz w:val="24"/>
                <w:szCs w:val="24"/>
                <w:u w:val="none"/>
                <w:lang w:val="en-US" w:eastAsia="zh-CN" w:bidi="ar"/>
              </w:rPr>
              <w:br w:type="textWrapping"/>
            </w:r>
            <w:r>
              <w:rPr>
                <w:rFonts w:hint="default" w:ascii="Times New Roman" w:hAnsi="Times New Roman" w:eastAsia="黑体" w:cs="Times New Roman"/>
                <w:i w:val="0"/>
                <w:iCs w:val="0"/>
                <w:color w:val="000000"/>
                <w:kern w:val="0"/>
                <w:sz w:val="24"/>
                <w:szCs w:val="24"/>
                <w:u w:val="none"/>
                <w:lang w:val="en-US" w:eastAsia="zh-CN" w:bidi="ar"/>
              </w:rPr>
              <w:t>人数</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年龄要求</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专业</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要求</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学历</w:t>
            </w:r>
          </w:p>
        </w:tc>
        <w:tc>
          <w:tcPr>
            <w:tcW w:w="3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学位</w:t>
            </w:r>
          </w:p>
        </w:tc>
        <w:tc>
          <w:tcPr>
            <w:tcW w:w="5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其他条件</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0" w:hRule="atLeast"/>
          <w:jc w:val="center"/>
        </w:trPr>
        <w:tc>
          <w:tcPr>
            <w:tcW w:w="1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3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达州市高新科创有限公司</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达州市云上智慧数字科技有限公司</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技术研发部</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技术研发岗（前端开发方向），主要负责公司产品或服务的自研及开发工作，参与市场及政企等业务产品创新、产品设计的可行性研究。</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color w:val="000000"/>
                <w:kern w:val="0"/>
                <w:sz w:val="21"/>
                <w:szCs w:val="21"/>
                <w:highlight w:val="none"/>
                <w:lang w:bidi="ar"/>
              </w:rPr>
              <w:t>35周岁及以下</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kern w:val="0"/>
                <w:sz w:val="21"/>
                <w:szCs w:val="21"/>
                <w:highlight w:val="none"/>
                <w:lang w:bidi="ar"/>
              </w:rPr>
              <w:t>计算机类、通信类、电子信息类、自动化类</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本科及以上</w:t>
            </w:r>
          </w:p>
        </w:tc>
        <w:tc>
          <w:tcPr>
            <w:tcW w:w="3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学士及以上</w:t>
            </w:r>
          </w:p>
        </w:tc>
        <w:tc>
          <w:tcPr>
            <w:tcW w:w="5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1"/>
                <w:szCs w:val="21"/>
                <w:u w:val="none"/>
              </w:rPr>
            </w:pP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基础扎实，熟练掌握JAVA/C++/Python/JS/HTML/GO/PHP等至少两种编程语言，熟练使用nginx、redis等中间件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3" w:hRule="atLeast"/>
          <w:jc w:val="center"/>
        </w:trPr>
        <w:tc>
          <w:tcPr>
            <w:tcW w:w="1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eastAsia" w:eastAsia="仿宋_GB2312" w:cs="Times New Roman"/>
                <w:i w:val="0"/>
                <w:iCs w:val="0"/>
                <w:color w:val="000000"/>
                <w:kern w:val="2"/>
                <w:sz w:val="21"/>
                <w:szCs w:val="21"/>
                <w:u w:val="none"/>
                <w:lang w:val="en-US" w:eastAsia="zh-CN" w:bidi="ar-SA"/>
              </w:rPr>
              <w:t>2</w:t>
            </w:r>
          </w:p>
        </w:tc>
        <w:tc>
          <w:tcPr>
            <w:tcW w:w="3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达州市高新科创有限公司</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达州市云上智慧数字科技有限公司</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技术研发部</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数据管理岗，主要负责统筹公司数据资源体系建设及管理工作，负责公司自有或授权使用数据的创新研究及开发。</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color w:val="000000"/>
                <w:kern w:val="0"/>
                <w:sz w:val="21"/>
                <w:szCs w:val="21"/>
                <w:highlight w:val="none"/>
                <w:lang w:bidi="ar"/>
              </w:rPr>
              <w:t>35周岁及以下</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kern w:val="2"/>
                <w:sz w:val="21"/>
                <w:szCs w:val="21"/>
                <w:u w:val="none"/>
                <w:lang w:val="en-US" w:eastAsia="zh-CN" w:bidi="ar-SA"/>
              </w:rPr>
            </w:pPr>
            <w:r>
              <w:rPr>
                <w:rFonts w:hint="default" w:ascii="Times New Roman" w:hAnsi="Times New Roman" w:eastAsia="仿宋_GB2312" w:cs="Times New Roman"/>
                <w:kern w:val="0"/>
                <w:sz w:val="21"/>
                <w:szCs w:val="21"/>
                <w:highlight w:val="none"/>
                <w:lang w:bidi="ar"/>
              </w:rPr>
              <w:t>计算机类、统计学类、数学类</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本科及以上</w:t>
            </w:r>
          </w:p>
        </w:tc>
        <w:tc>
          <w:tcPr>
            <w:tcW w:w="3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学士及以上</w:t>
            </w:r>
          </w:p>
        </w:tc>
        <w:tc>
          <w:tcPr>
            <w:tcW w:w="5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扎实的数理统计基础知识，熟悉常用数据统计和分析方法，有数据体系搭建或数据分析工作经历，熟练应用主流的各类数据库，熟练使用SPSS，R等至少一种主流数据分析工具，熟练掌握数据建模方法和聚类、分类、回归等数据挖掘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6" w:hRule="atLeast"/>
          <w:jc w:val="center"/>
        </w:trPr>
        <w:tc>
          <w:tcPr>
            <w:tcW w:w="1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eastAsia" w:eastAsia="仿宋_GB2312" w:cs="Times New Roman"/>
                <w:i w:val="0"/>
                <w:iCs w:val="0"/>
                <w:color w:val="000000"/>
                <w:kern w:val="2"/>
                <w:sz w:val="21"/>
                <w:szCs w:val="21"/>
                <w:u w:val="none"/>
                <w:lang w:val="en-US" w:eastAsia="zh-CN" w:bidi="ar-SA"/>
              </w:rPr>
              <w:t>3</w:t>
            </w:r>
          </w:p>
        </w:tc>
        <w:tc>
          <w:tcPr>
            <w:tcW w:w="3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达州市高新科创有限公司</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达州市云上智慧数字科技有限公司</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技术研发部</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信息安全岗，主要负责统筹公司信息安全体系建设及管理等工作，包括信息安全相关设施、策略、规范、制度和流程等。</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color w:val="000000"/>
                <w:kern w:val="0"/>
                <w:sz w:val="21"/>
                <w:szCs w:val="21"/>
                <w:highlight w:val="none"/>
                <w:lang w:bidi="ar"/>
              </w:rPr>
              <w:t>35周岁及以下</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kern w:val="2"/>
                <w:sz w:val="21"/>
                <w:szCs w:val="21"/>
                <w:u w:val="none"/>
                <w:lang w:val="en-US" w:eastAsia="zh-CN" w:bidi="ar-SA"/>
              </w:rPr>
            </w:pPr>
            <w:r>
              <w:rPr>
                <w:rFonts w:hint="default" w:ascii="Times New Roman" w:hAnsi="Times New Roman" w:eastAsia="仿宋_GB2312" w:cs="Times New Roman"/>
                <w:kern w:val="0"/>
                <w:sz w:val="21"/>
                <w:szCs w:val="21"/>
                <w:highlight w:val="none"/>
                <w:lang w:bidi="ar"/>
              </w:rPr>
              <w:t>计算机类、通信类、电子信息类、自动化类</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本科及以上</w:t>
            </w:r>
          </w:p>
        </w:tc>
        <w:tc>
          <w:tcPr>
            <w:tcW w:w="3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学士及以上</w:t>
            </w:r>
          </w:p>
        </w:tc>
        <w:tc>
          <w:tcPr>
            <w:tcW w:w="5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熟悉信息安全治理体系规划、解决方案设计等，具备信息安全政策与标准制定能力，了解主流信息安全技术及安全厂商产品的应用及方案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6" w:hRule="atLeast"/>
          <w:jc w:val="center"/>
        </w:trPr>
        <w:tc>
          <w:tcPr>
            <w:tcW w:w="1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eastAsia="仿宋_GB2312" w:cs="Times New Roman"/>
                <w:i w:val="0"/>
                <w:iCs w:val="0"/>
                <w:color w:val="000000"/>
                <w:kern w:val="0"/>
                <w:sz w:val="21"/>
                <w:szCs w:val="21"/>
                <w:u w:val="none"/>
                <w:lang w:val="en-US" w:eastAsia="zh-CN" w:bidi="ar"/>
              </w:rPr>
            </w:pPr>
            <w:r>
              <w:rPr>
                <w:rFonts w:hint="eastAsia" w:eastAsia="仿宋_GB2312" w:cs="Times New Roman"/>
                <w:i w:val="0"/>
                <w:iCs w:val="0"/>
                <w:color w:val="000000"/>
                <w:kern w:val="0"/>
                <w:sz w:val="21"/>
                <w:szCs w:val="21"/>
                <w:u w:val="none"/>
                <w:lang w:val="en-US" w:eastAsia="zh-CN" w:bidi="ar"/>
              </w:rPr>
              <w:t>4</w:t>
            </w:r>
          </w:p>
        </w:tc>
        <w:tc>
          <w:tcPr>
            <w:tcW w:w="3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达州市高新科创有限公司</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达州市云上智慧数字科技有限公司</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color w:val="000000"/>
                <w:sz w:val="21"/>
                <w:szCs w:val="21"/>
                <w:highlight w:val="none"/>
              </w:rPr>
              <w:t>金融服务事业部</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事业部负责人岗</w:t>
            </w:r>
            <w:r>
              <w:rPr>
                <w:rFonts w:hint="eastAsia" w:ascii="Times New Roman" w:hAnsi="Times New Roman" w:eastAsia="仿宋_GB2312" w:cs="Times New Roman"/>
                <w:i w:val="0"/>
                <w:iCs w:val="0"/>
                <w:color w:val="000000"/>
                <w:kern w:val="0"/>
                <w:sz w:val="21"/>
                <w:szCs w:val="21"/>
                <w:u w:val="none"/>
                <w:lang w:val="en-US" w:eastAsia="zh-CN" w:bidi="ar"/>
              </w:rPr>
              <w:t>，主持金融服务事业部全面工作，牵头负责主要负责平台运营运维、平台宣传推广、助贷撮合、用户服务等工作。</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bidi="ar"/>
              </w:rPr>
              <w:t>35周岁及以下</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kern w:val="0"/>
                <w:sz w:val="21"/>
                <w:szCs w:val="21"/>
                <w:highlight w:val="none"/>
                <w:lang w:val="en-US" w:eastAsia="zh-CN" w:bidi="ar"/>
              </w:rPr>
            </w:pPr>
            <w:r>
              <w:rPr>
                <w:rFonts w:hint="eastAsia" w:ascii="仿宋_GB2312" w:hAnsi="仿宋_GB2312" w:eastAsia="仿宋_GB2312" w:cs="仿宋_GB2312"/>
                <w:kern w:val="0"/>
                <w:sz w:val="21"/>
                <w:szCs w:val="21"/>
                <w:highlight w:val="none"/>
                <w:lang w:bidi="ar"/>
              </w:rPr>
              <w:t>金融</w:t>
            </w:r>
            <w:r>
              <w:rPr>
                <w:rFonts w:hint="eastAsia" w:ascii="仿宋_GB2312" w:hAnsi="仿宋_GB2312" w:eastAsia="仿宋_GB2312" w:cs="仿宋_GB2312"/>
                <w:kern w:val="0"/>
                <w:sz w:val="21"/>
                <w:szCs w:val="21"/>
                <w:highlight w:val="none"/>
                <w:lang w:eastAsia="zh-CN" w:bidi="ar"/>
              </w:rPr>
              <w:t>类</w:t>
            </w:r>
            <w:r>
              <w:rPr>
                <w:rFonts w:hint="eastAsia" w:ascii="仿宋_GB2312" w:hAnsi="仿宋_GB2312" w:eastAsia="仿宋_GB2312" w:cs="仿宋_GB2312"/>
                <w:kern w:val="0"/>
                <w:sz w:val="21"/>
                <w:szCs w:val="21"/>
                <w:highlight w:val="none"/>
                <w:lang w:bidi="ar"/>
              </w:rPr>
              <w:t>、</w:t>
            </w:r>
            <w:r>
              <w:rPr>
                <w:rFonts w:hint="eastAsia" w:ascii="仿宋_GB2312" w:hAnsi="仿宋_GB2312" w:eastAsia="仿宋_GB2312" w:cs="仿宋_GB2312"/>
                <w:kern w:val="0"/>
                <w:sz w:val="21"/>
                <w:szCs w:val="21"/>
                <w:highlight w:val="none"/>
                <w:lang w:eastAsia="zh-CN" w:bidi="ar"/>
              </w:rPr>
              <w:t>经济贸易类、经济学类、财务会计类</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本科及以上</w:t>
            </w:r>
          </w:p>
        </w:tc>
        <w:tc>
          <w:tcPr>
            <w:tcW w:w="3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eastAsia="仿宋_GB2312" w:cs="Times New Roman"/>
                <w:i w:val="0"/>
                <w:iCs w:val="0"/>
                <w:color w:val="000000"/>
                <w:kern w:val="0"/>
                <w:sz w:val="21"/>
                <w:szCs w:val="21"/>
                <w:u w:val="none"/>
                <w:lang w:val="en-US" w:eastAsia="zh-CN" w:bidi="ar"/>
              </w:rPr>
              <w:t>不限</w:t>
            </w:r>
          </w:p>
        </w:tc>
        <w:tc>
          <w:tcPr>
            <w:tcW w:w="5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5年以上金融机构及相关岗位工作经历</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3" w:hRule="atLeast"/>
          <w:jc w:val="center"/>
        </w:trPr>
        <w:tc>
          <w:tcPr>
            <w:tcW w:w="1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eastAsia="仿宋_GB2312" w:cs="Times New Roman"/>
                <w:i w:val="0"/>
                <w:iCs w:val="0"/>
                <w:color w:val="000000"/>
                <w:kern w:val="0"/>
                <w:sz w:val="21"/>
                <w:szCs w:val="21"/>
                <w:u w:val="none"/>
                <w:lang w:val="en-US" w:eastAsia="zh-CN" w:bidi="ar"/>
              </w:rPr>
              <w:t>5</w:t>
            </w:r>
          </w:p>
        </w:tc>
        <w:tc>
          <w:tcPr>
            <w:tcW w:w="3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达州市高新科创有限公司</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达州市云上智慧数字科技有限公司</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color w:val="000000"/>
                <w:sz w:val="21"/>
                <w:szCs w:val="21"/>
                <w:lang w:val="en-US" w:eastAsia="zh-CN"/>
              </w:rPr>
              <w:t>金融服务事业部</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助贷专员，1.通过数据驱动，完成助贷撮合业务；</w:t>
            </w:r>
          </w:p>
          <w:p>
            <w:pPr>
              <w:pStyle w:val="9"/>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firstLineChars="0"/>
              <w:jc w:val="left"/>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2.对接金融机构，积极开发场景贷金融产品。</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color w:val="000000"/>
                <w:kern w:val="0"/>
                <w:sz w:val="21"/>
                <w:szCs w:val="21"/>
                <w:highlight w:val="none"/>
                <w:lang w:bidi="ar"/>
              </w:rPr>
              <w:t>35周岁及以下</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kern w:val="0"/>
                <w:sz w:val="21"/>
                <w:szCs w:val="21"/>
                <w:highlight w:val="none"/>
                <w:lang w:eastAsia="zh-CN" w:bidi="ar"/>
              </w:rPr>
              <w:t>经济贸易类、经济学类</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全日制本科及以上</w:t>
            </w:r>
          </w:p>
        </w:tc>
        <w:tc>
          <w:tcPr>
            <w:tcW w:w="3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学士及以上</w:t>
            </w:r>
          </w:p>
        </w:tc>
        <w:tc>
          <w:tcPr>
            <w:tcW w:w="5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jc w:val="center"/>
        </w:trPr>
        <w:tc>
          <w:tcPr>
            <w:tcW w:w="1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eastAsia" w:eastAsia="仿宋_GB2312" w:cs="Times New Roman"/>
                <w:i w:val="0"/>
                <w:iCs w:val="0"/>
                <w:color w:val="000000"/>
                <w:kern w:val="2"/>
                <w:sz w:val="21"/>
                <w:szCs w:val="21"/>
                <w:u w:val="none"/>
                <w:lang w:val="en-US" w:eastAsia="zh-CN" w:bidi="ar-SA"/>
              </w:rPr>
              <w:t>6</w:t>
            </w:r>
          </w:p>
        </w:tc>
        <w:tc>
          <w:tcPr>
            <w:tcW w:w="3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达州市高新科创有限公司</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达州市云曙科技有限公司</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市场运营部</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运营助理岗，主要负责完成项目的商务资料、投标资料的梳理及准备；定期输出数据中心运行报表，并按照各级主管部门的要求不断完善和丰富报表内容；协助完成市场推广过程中的相关商务工作和公司交办的其他行政类工作。</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color w:val="000000"/>
                <w:kern w:val="0"/>
                <w:sz w:val="21"/>
                <w:szCs w:val="21"/>
                <w:highlight w:val="none"/>
                <w:lang w:bidi="ar"/>
              </w:rPr>
              <w:t>35周岁及以下</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kern w:val="2"/>
                <w:sz w:val="21"/>
                <w:szCs w:val="21"/>
                <w:u w:val="none"/>
                <w:lang w:val="en-US" w:eastAsia="zh-CN" w:bidi="ar-SA"/>
              </w:rPr>
            </w:pPr>
            <w:r>
              <w:rPr>
                <w:rFonts w:hint="default" w:ascii="Times New Roman" w:hAnsi="Times New Roman" w:eastAsia="仿宋_GB2312" w:cs="Times New Roman"/>
                <w:kern w:val="0"/>
                <w:sz w:val="21"/>
                <w:szCs w:val="21"/>
                <w:highlight w:val="none"/>
                <w:lang w:bidi="ar"/>
              </w:rPr>
              <w:t>不限</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专科及以上学历</w:t>
            </w:r>
          </w:p>
        </w:tc>
        <w:tc>
          <w:tcPr>
            <w:tcW w:w="3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FF0000"/>
                <w:kern w:val="2"/>
                <w:sz w:val="21"/>
                <w:szCs w:val="21"/>
                <w:u w:val="no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不限</w:t>
            </w:r>
          </w:p>
        </w:tc>
        <w:tc>
          <w:tcPr>
            <w:tcW w:w="5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具有良好的业务导向思维，熟悉招投标流程及规范，熟悉投标文件的编写；熟练使用word、excel、powerpoint等办公软件，具备基本的计算机和网络知识；有责任心、团队协作精神，有较强的自主学习能力。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4" w:hRule="atLeast"/>
          <w:jc w:val="center"/>
        </w:trPr>
        <w:tc>
          <w:tcPr>
            <w:tcW w:w="1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eastAsia" w:eastAsia="仿宋_GB2312" w:cs="Times New Roman"/>
                <w:i w:val="0"/>
                <w:iCs w:val="0"/>
                <w:color w:val="000000"/>
                <w:kern w:val="2"/>
                <w:sz w:val="21"/>
                <w:szCs w:val="21"/>
                <w:u w:val="none"/>
                <w:lang w:val="en-US" w:eastAsia="zh-CN" w:bidi="ar-SA"/>
              </w:rPr>
              <w:t>7</w:t>
            </w:r>
          </w:p>
        </w:tc>
        <w:tc>
          <w:tcPr>
            <w:tcW w:w="3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达州市高新科创有限公司</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达州市云曙科技有限公司</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技术支撑部</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运维管理岗（电气方向），主要负责对机房UPS、配电、消防、暖通等电气设备运行状态进行监控维护，建立完整的交接班日志文档；对设备进出机房，设备上下架，外来人员管理进行监督并归档。</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color w:val="000000"/>
                <w:kern w:val="0"/>
                <w:sz w:val="21"/>
                <w:szCs w:val="21"/>
                <w:highlight w:val="none"/>
                <w:lang w:bidi="ar"/>
              </w:rPr>
              <w:t>35周岁及以下</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kern w:val="2"/>
                <w:sz w:val="21"/>
                <w:szCs w:val="21"/>
                <w:u w:val="none"/>
                <w:lang w:val="en-US" w:eastAsia="zh-CN" w:bidi="ar-SA"/>
              </w:rPr>
            </w:pPr>
            <w:r>
              <w:rPr>
                <w:rFonts w:hint="default" w:ascii="Times New Roman" w:hAnsi="Times New Roman" w:eastAsia="仿宋_GB2312" w:cs="Times New Roman"/>
                <w:kern w:val="0"/>
                <w:sz w:val="21"/>
                <w:szCs w:val="21"/>
                <w:highlight w:val="none"/>
                <w:lang w:bidi="ar"/>
              </w:rPr>
              <w:t>计算机类、通信类、电子信息类、自动化类</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本科及以上</w:t>
            </w:r>
          </w:p>
        </w:tc>
        <w:tc>
          <w:tcPr>
            <w:tcW w:w="3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学士及以上</w:t>
            </w:r>
          </w:p>
        </w:tc>
        <w:tc>
          <w:tcPr>
            <w:tcW w:w="5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7" w:hRule="atLeast"/>
          <w:jc w:val="center"/>
        </w:trPr>
        <w:tc>
          <w:tcPr>
            <w:tcW w:w="1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eastAsia" w:eastAsia="仿宋_GB2312" w:cs="Times New Roman"/>
                <w:i w:val="0"/>
                <w:iCs w:val="0"/>
                <w:color w:val="000000"/>
                <w:kern w:val="2"/>
                <w:sz w:val="21"/>
                <w:szCs w:val="21"/>
                <w:u w:val="none"/>
                <w:lang w:val="en-US" w:eastAsia="zh-CN" w:bidi="ar-SA"/>
              </w:rPr>
              <w:t>8</w:t>
            </w:r>
          </w:p>
        </w:tc>
        <w:tc>
          <w:tcPr>
            <w:tcW w:w="3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达州市高新科创有限公司</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达州市云曙科技有限公司</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技术支撑部</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运维管理岗（软件方向），主要负责对机房各业务系统及硬件设备运行状态进行监控维护，建立完整的交接班日志文档；对设备进出机房，设备上下架，外来人员管理进行监督并归档。</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eastAsia" w:eastAsia="仿宋_GB2312" w:cs="Times New Roman"/>
                <w:i w:val="0"/>
                <w:iCs w:val="0"/>
                <w:color w:val="000000"/>
                <w:kern w:val="0"/>
                <w:sz w:val="21"/>
                <w:szCs w:val="21"/>
                <w:u w:val="none"/>
                <w:lang w:val="en-US" w:eastAsia="zh-CN" w:bidi="ar"/>
              </w:rPr>
              <w:t>1</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color w:val="000000"/>
                <w:kern w:val="0"/>
                <w:sz w:val="21"/>
                <w:szCs w:val="21"/>
                <w:highlight w:val="none"/>
                <w:lang w:bidi="ar"/>
              </w:rPr>
              <w:t>35周岁及以下</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kern w:val="2"/>
                <w:sz w:val="21"/>
                <w:szCs w:val="21"/>
                <w:u w:val="none"/>
                <w:lang w:val="en-US" w:eastAsia="zh-CN" w:bidi="ar-SA"/>
              </w:rPr>
            </w:pPr>
            <w:r>
              <w:rPr>
                <w:rFonts w:hint="default" w:ascii="Times New Roman" w:hAnsi="Times New Roman" w:eastAsia="仿宋_GB2312" w:cs="Times New Roman"/>
                <w:kern w:val="0"/>
                <w:sz w:val="21"/>
                <w:szCs w:val="21"/>
                <w:highlight w:val="none"/>
                <w:lang w:bidi="ar"/>
              </w:rPr>
              <w:t>计算机类、通信类、电子信息类、自动化类</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本科及以上</w:t>
            </w:r>
          </w:p>
        </w:tc>
        <w:tc>
          <w:tcPr>
            <w:tcW w:w="3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学士及以上</w:t>
            </w:r>
          </w:p>
        </w:tc>
        <w:tc>
          <w:tcPr>
            <w:tcW w:w="5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6" w:hRule="atLeast"/>
          <w:jc w:val="center"/>
        </w:trPr>
        <w:tc>
          <w:tcPr>
            <w:tcW w:w="1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kern w:val="2"/>
                <w:sz w:val="21"/>
                <w:szCs w:val="21"/>
                <w:u w:val="none"/>
                <w:lang w:val="en-US" w:eastAsia="zh-CN" w:bidi="ar-SA"/>
              </w:rPr>
            </w:pPr>
            <w:r>
              <w:rPr>
                <w:rFonts w:hint="eastAsia" w:eastAsia="仿宋_GB2312" w:cs="Times New Roman"/>
                <w:i w:val="0"/>
                <w:iCs w:val="0"/>
                <w:color w:val="auto"/>
                <w:kern w:val="2"/>
                <w:sz w:val="21"/>
                <w:szCs w:val="21"/>
                <w:u w:val="none"/>
                <w:lang w:val="en-US" w:eastAsia="zh-CN" w:bidi="ar-SA"/>
              </w:rPr>
              <w:t>9</w:t>
            </w:r>
          </w:p>
        </w:tc>
        <w:tc>
          <w:tcPr>
            <w:tcW w:w="3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kern w:val="2"/>
                <w:sz w:val="21"/>
                <w:szCs w:val="21"/>
                <w:u w:val="no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达州市高新科创有限公司</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kern w:val="2"/>
                <w:sz w:val="21"/>
                <w:szCs w:val="21"/>
                <w:u w:val="no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达州市云米科技有限公司</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kern w:val="2"/>
                <w:sz w:val="21"/>
                <w:szCs w:val="21"/>
                <w:u w:val="no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市场运营部</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auto"/>
                <w:kern w:val="2"/>
                <w:sz w:val="21"/>
                <w:szCs w:val="21"/>
                <w:u w:val="no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运营助理岗，主要负责完成项目的商务资料、投标资料的梳理及准备；定期输出数据中心运行报表，并按照各级主管部门的要求不断完善和丰富报表内容；协助完成市场推广过程中的相关商务工作和公司交办的其他行政类工作。</w:t>
            </w:r>
          </w:p>
        </w:tc>
        <w:tc>
          <w:tcPr>
            <w:tcW w:w="2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kern w:val="2"/>
                <w:sz w:val="21"/>
                <w:szCs w:val="21"/>
                <w:u w:val="no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kern w:val="2"/>
                <w:sz w:val="21"/>
                <w:szCs w:val="21"/>
                <w:u w:val="none"/>
                <w:lang w:val="en-US" w:eastAsia="zh-CN" w:bidi="ar-SA"/>
              </w:rPr>
            </w:pPr>
            <w:r>
              <w:rPr>
                <w:rFonts w:hint="default" w:ascii="Times New Roman" w:hAnsi="Times New Roman" w:eastAsia="仿宋_GB2312" w:cs="Times New Roman"/>
                <w:kern w:val="0"/>
                <w:sz w:val="21"/>
                <w:szCs w:val="21"/>
                <w:highlight w:val="none"/>
                <w:lang w:bidi="ar"/>
              </w:rPr>
              <w:t>35周岁及以下</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kern w:val="2"/>
                <w:sz w:val="21"/>
                <w:szCs w:val="21"/>
                <w:u w:val="none"/>
                <w:lang w:val="en-US" w:eastAsia="zh-CN" w:bidi="ar-SA"/>
              </w:rPr>
            </w:pPr>
            <w:r>
              <w:rPr>
                <w:rFonts w:hint="default" w:ascii="Times New Roman" w:hAnsi="Times New Roman" w:eastAsia="仿宋_GB2312" w:cs="Times New Roman"/>
                <w:kern w:val="0"/>
                <w:sz w:val="21"/>
                <w:szCs w:val="21"/>
                <w:highlight w:val="none"/>
                <w:lang w:bidi="ar"/>
              </w:rPr>
              <w:t>不限</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kern w:val="2"/>
                <w:sz w:val="21"/>
                <w:szCs w:val="21"/>
                <w:u w:val="no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专科及以上</w:t>
            </w:r>
          </w:p>
        </w:tc>
        <w:tc>
          <w:tcPr>
            <w:tcW w:w="3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kern w:val="2"/>
                <w:sz w:val="21"/>
                <w:szCs w:val="21"/>
                <w:u w:val="no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不限</w:t>
            </w:r>
          </w:p>
        </w:tc>
        <w:tc>
          <w:tcPr>
            <w:tcW w:w="5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kern w:val="2"/>
                <w:sz w:val="21"/>
                <w:szCs w:val="21"/>
                <w:u w:val="none"/>
                <w:lang w:val="en-US" w:eastAsia="zh-CN" w:bidi="ar-SA"/>
              </w:rPr>
            </w:pPr>
          </w:p>
        </w:tc>
        <w:tc>
          <w:tcPr>
            <w:tcW w:w="6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具有良好的业务导向思维，熟悉招投标流程及规范，熟悉投标文件的编写；熟练使用word、excel、powerpoint等办公软件，具备基本的计算机和网络知识；有责任心、团队协作精神，有较强的自主学习能力。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3" w:hRule="atLeast"/>
          <w:jc w:val="center"/>
        </w:trPr>
        <w:tc>
          <w:tcPr>
            <w:tcW w:w="1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kern w:val="2"/>
                <w:sz w:val="21"/>
                <w:szCs w:val="21"/>
                <w:u w:val="none"/>
                <w:lang w:val="en-US" w:eastAsia="zh-CN" w:bidi="ar-SA"/>
              </w:rPr>
            </w:pPr>
            <w:r>
              <w:rPr>
                <w:rFonts w:hint="eastAsia" w:eastAsia="仿宋_GB2312" w:cs="Times New Roman"/>
                <w:i w:val="0"/>
                <w:iCs w:val="0"/>
                <w:color w:val="auto"/>
                <w:kern w:val="2"/>
                <w:sz w:val="21"/>
                <w:szCs w:val="21"/>
                <w:u w:val="none"/>
                <w:lang w:val="en-US" w:eastAsia="zh-CN" w:bidi="ar-SA"/>
              </w:rPr>
              <w:t>10</w:t>
            </w:r>
          </w:p>
        </w:tc>
        <w:tc>
          <w:tcPr>
            <w:tcW w:w="3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kern w:val="2"/>
                <w:sz w:val="21"/>
                <w:szCs w:val="21"/>
                <w:u w:val="no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达州市高新科创有限公司</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kern w:val="2"/>
                <w:sz w:val="21"/>
                <w:szCs w:val="21"/>
                <w:u w:val="no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达州市云米科技有限公司</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kern w:val="2"/>
                <w:sz w:val="21"/>
                <w:szCs w:val="21"/>
                <w:u w:val="no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技术支撑部</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auto"/>
                <w:kern w:val="2"/>
                <w:sz w:val="21"/>
                <w:szCs w:val="21"/>
                <w:u w:val="no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运维管理岗（软件方向），主要负责对机房各业务系统及硬件设备运行状态进行监控维护，建立完整的交接班日志文档；对设备进出机房，设备上下架，外来人员管理进行监督并归档。</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kern w:val="2"/>
                <w:sz w:val="21"/>
                <w:szCs w:val="21"/>
                <w:u w:val="none"/>
                <w:lang w:val="en-US" w:eastAsia="zh-CN" w:bidi="ar-SA"/>
              </w:rPr>
            </w:pPr>
            <w:r>
              <w:rPr>
                <w:rFonts w:hint="eastAsia" w:eastAsia="仿宋_GB2312" w:cs="Times New Roman"/>
                <w:i w:val="0"/>
                <w:iCs w:val="0"/>
                <w:color w:val="auto"/>
                <w:kern w:val="0"/>
                <w:sz w:val="21"/>
                <w:szCs w:val="21"/>
                <w:u w:val="none"/>
                <w:lang w:val="en-US" w:eastAsia="zh-CN" w:bidi="ar"/>
              </w:rPr>
              <w:t>1</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kern w:val="2"/>
                <w:sz w:val="21"/>
                <w:szCs w:val="21"/>
                <w:u w:val="none"/>
                <w:lang w:val="en-US" w:eastAsia="zh-CN" w:bidi="ar-SA"/>
              </w:rPr>
            </w:pPr>
            <w:r>
              <w:rPr>
                <w:rFonts w:hint="default" w:ascii="Times New Roman" w:hAnsi="Times New Roman" w:eastAsia="仿宋_GB2312" w:cs="Times New Roman"/>
                <w:kern w:val="0"/>
                <w:sz w:val="21"/>
                <w:szCs w:val="21"/>
                <w:highlight w:val="none"/>
                <w:lang w:bidi="ar"/>
              </w:rPr>
              <w:t>35周岁及以下</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kern w:val="2"/>
                <w:sz w:val="21"/>
                <w:szCs w:val="21"/>
                <w:u w:val="none"/>
                <w:lang w:val="en-US" w:eastAsia="zh-CN" w:bidi="ar-SA"/>
              </w:rPr>
            </w:pPr>
            <w:r>
              <w:rPr>
                <w:rFonts w:hint="default" w:ascii="Times New Roman" w:hAnsi="Times New Roman" w:eastAsia="仿宋_GB2312" w:cs="Times New Roman"/>
                <w:kern w:val="0"/>
                <w:sz w:val="21"/>
                <w:szCs w:val="21"/>
                <w:highlight w:val="none"/>
                <w:lang w:bidi="ar"/>
              </w:rPr>
              <w:t>计算机类、通信类、电子信息类、自动化类</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kern w:val="2"/>
                <w:sz w:val="21"/>
                <w:szCs w:val="21"/>
                <w:u w:val="no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本科及以上</w:t>
            </w:r>
          </w:p>
        </w:tc>
        <w:tc>
          <w:tcPr>
            <w:tcW w:w="3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kern w:val="2"/>
                <w:sz w:val="21"/>
                <w:szCs w:val="21"/>
                <w:u w:val="no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学士及以上</w:t>
            </w:r>
          </w:p>
        </w:tc>
        <w:tc>
          <w:tcPr>
            <w:tcW w:w="5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kern w:val="2"/>
                <w:sz w:val="21"/>
                <w:szCs w:val="21"/>
                <w:u w:val="none"/>
                <w:lang w:val="en-US" w:eastAsia="zh-CN" w:bidi="ar-SA"/>
              </w:rPr>
            </w:pPr>
          </w:p>
        </w:tc>
        <w:tc>
          <w:tcPr>
            <w:tcW w:w="6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i w:val="0"/>
                <w:iCs w:val="0"/>
                <w:color w:val="auto"/>
                <w:sz w:val="18"/>
                <w:szCs w:val="18"/>
                <w:u w:val="none"/>
              </w:rPr>
            </w:pP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7B2B85"/>
    <w:rsid w:val="7D7B2B85"/>
    <w:rsid w:val="CFEFC5A3"/>
    <w:rsid w:val="FFFF64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customStyle="1" w:styleId="3">
    <w:name w:val="body"/>
    <w:qFormat/>
    <w:uiPriority w:val="0"/>
    <w:pPr>
      <w:tabs>
        <w:tab w:val="left" w:pos="720"/>
        <w:tab w:val="left" w:pos="1440"/>
      </w:tabs>
      <w:spacing w:after="240"/>
    </w:pPr>
    <w:rPr>
      <w:rFonts w:ascii="Times New Roman" w:hAnsi="Times New Roman" w:eastAsia="宋体" w:cs="Times New Roman"/>
      <w:sz w:val="24"/>
      <w:szCs w:val="20"/>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2023-12-12T01:25:00Z</dcterms:created>
  <dc:creator>ht706</dc:creator>
  <cp:lastModifiedBy>ht706</cp:lastModifiedBy>
  <dcterms:modified xsi:type="dcterms:W3CDTF">2023-12-12T15:56:25Z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BB31DFCF5D78B7BF291278656A79B362</vt:lpwstr>
  </property>
</Properties>
</file>